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6CE7" w14:textId="77777777" w:rsidR="00BD1C1F" w:rsidRDefault="00BD1C1F" w:rsidP="004421AA">
      <w:pPr>
        <w:ind w:right="-2" w:firstLine="708"/>
        <w:jc w:val="center"/>
        <w:rPr>
          <w:b/>
          <w:bCs/>
          <w:sz w:val="28"/>
          <w:szCs w:val="28"/>
        </w:rPr>
      </w:pPr>
      <w:bookmarkStart w:id="0" w:name="_Hlk92906402"/>
      <w:bookmarkStart w:id="1" w:name="_Hlk92906213"/>
    </w:p>
    <w:p w14:paraId="0C1A8074" w14:textId="09515679" w:rsidR="004421AA" w:rsidRPr="004421AA" w:rsidRDefault="004421AA" w:rsidP="004421AA">
      <w:pPr>
        <w:ind w:right="-2" w:firstLine="708"/>
        <w:jc w:val="center"/>
        <w:rPr>
          <w:rFonts w:eastAsia="Calibri"/>
          <w:b/>
          <w:bCs/>
          <w:sz w:val="27"/>
          <w:szCs w:val="27"/>
          <w:lang w:eastAsia="en-US"/>
        </w:rPr>
      </w:pPr>
      <w:bookmarkStart w:id="2" w:name="_Hlk93084552"/>
      <w:r>
        <w:rPr>
          <w:b/>
          <w:bCs/>
          <w:sz w:val="28"/>
          <w:szCs w:val="28"/>
        </w:rPr>
        <w:t>И</w:t>
      </w:r>
      <w:r w:rsidRPr="004421AA">
        <w:rPr>
          <w:b/>
          <w:bCs/>
          <w:sz w:val="28"/>
          <w:szCs w:val="28"/>
        </w:rPr>
        <w:t>нформаци</w:t>
      </w:r>
      <w:r>
        <w:rPr>
          <w:b/>
          <w:bCs/>
          <w:sz w:val="28"/>
          <w:szCs w:val="28"/>
        </w:rPr>
        <w:t>я</w:t>
      </w:r>
      <w:r w:rsidRPr="004421AA">
        <w:rPr>
          <w:b/>
          <w:bCs/>
          <w:sz w:val="28"/>
          <w:szCs w:val="28"/>
        </w:rPr>
        <w:t xml:space="preserve"> об итогах </w:t>
      </w:r>
      <w:r w:rsidR="00E034C9">
        <w:rPr>
          <w:b/>
          <w:bCs/>
          <w:sz w:val="28"/>
          <w:szCs w:val="28"/>
        </w:rPr>
        <w:t>реализации мероприятий в рамках государственной программы Республики Дагестан «Развитие образования в Республике Дагестан»</w:t>
      </w:r>
    </w:p>
    <w:p w14:paraId="7F6D09D3" w14:textId="77777777" w:rsidR="004421AA" w:rsidRDefault="004421AA" w:rsidP="00A714BD">
      <w:pPr>
        <w:ind w:right="-2" w:firstLine="708"/>
        <w:jc w:val="both"/>
        <w:rPr>
          <w:rFonts w:eastAsia="Calibri"/>
          <w:sz w:val="27"/>
          <w:szCs w:val="27"/>
          <w:lang w:eastAsia="en-US"/>
        </w:rPr>
      </w:pPr>
    </w:p>
    <w:bookmarkEnd w:id="0"/>
    <w:bookmarkEnd w:id="1"/>
    <w:p w14:paraId="0C989181" w14:textId="77777777" w:rsidR="00122F06" w:rsidRPr="00BA5ACC" w:rsidRDefault="00122F06" w:rsidP="00122F06">
      <w:pPr>
        <w:spacing w:line="0" w:lineRule="atLeast"/>
        <w:ind w:right="-2" w:firstLine="709"/>
        <w:jc w:val="both"/>
        <w:rPr>
          <w:rFonts w:eastAsia="Calibri"/>
          <w:noProof/>
          <w:sz w:val="27"/>
          <w:szCs w:val="27"/>
        </w:rPr>
      </w:pPr>
      <w:r w:rsidRPr="00BA5ACC">
        <w:rPr>
          <w:rFonts w:eastAsia="Calibri"/>
          <w:b/>
          <w:bCs/>
          <w:noProof/>
          <w:sz w:val="27"/>
          <w:szCs w:val="27"/>
        </w:rPr>
        <w:t>В 2021 году</w:t>
      </w:r>
      <w:r w:rsidRPr="00BA5ACC">
        <w:rPr>
          <w:rFonts w:eastAsia="Calibri"/>
          <w:noProof/>
          <w:sz w:val="27"/>
          <w:szCs w:val="27"/>
        </w:rPr>
        <w:t xml:space="preserve"> в рамках национального проекта «Образование» в республике реализовано 6 проектов: «Современная школа», «Успех каждого ребенка», «Цифровая образовательная среда», «Молодые профессионалы», «Патриотическое воспитание граждан РФ» и «Социальная активность», направленных на повышение доступности качественного образования. </w:t>
      </w:r>
    </w:p>
    <w:p w14:paraId="5412C945" w14:textId="0DB49EC0" w:rsidR="00122F06" w:rsidRPr="00BA5ACC" w:rsidRDefault="00122F06" w:rsidP="00122F06">
      <w:pPr>
        <w:ind w:right="-2" w:firstLine="709"/>
        <w:jc w:val="both"/>
        <w:rPr>
          <w:rFonts w:eastAsia="Calibri"/>
          <w:bCs/>
          <w:sz w:val="27"/>
          <w:szCs w:val="27"/>
        </w:rPr>
      </w:pPr>
      <w:r w:rsidRPr="00BA5ACC">
        <w:rPr>
          <w:rFonts w:eastAsia="Calibri"/>
          <w:bCs/>
          <w:sz w:val="27"/>
          <w:szCs w:val="27"/>
        </w:rPr>
        <w:t xml:space="preserve">По региональному проекту </w:t>
      </w:r>
      <w:r w:rsidRPr="00BA5ACC">
        <w:rPr>
          <w:rFonts w:eastAsia="Calibri"/>
          <w:b/>
          <w:bCs/>
          <w:sz w:val="27"/>
          <w:szCs w:val="27"/>
        </w:rPr>
        <w:t>«Современная школа»:</w:t>
      </w:r>
      <w:r w:rsidRPr="00BA5ACC">
        <w:rPr>
          <w:rFonts w:eastAsia="Calibri"/>
          <w:bCs/>
          <w:sz w:val="27"/>
          <w:szCs w:val="27"/>
        </w:rPr>
        <w:t xml:space="preserve">    </w:t>
      </w:r>
    </w:p>
    <w:p w14:paraId="6A0BE50B" w14:textId="2D0762BE" w:rsidR="00BE2ECC" w:rsidRPr="00BA5ACC" w:rsidRDefault="00122F06" w:rsidP="00BE2ECC">
      <w:pPr>
        <w:ind w:right="-2" w:firstLine="709"/>
        <w:jc w:val="both"/>
        <w:rPr>
          <w:rFonts w:eastAsia="Calibri"/>
          <w:bCs/>
          <w:sz w:val="27"/>
          <w:szCs w:val="27"/>
        </w:rPr>
      </w:pPr>
      <w:r w:rsidRPr="00BA5ACC">
        <w:rPr>
          <w:rFonts w:eastAsia="Calibri"/>
          <w:bCs/>
          <w:sz w:val="27"/>
          <w:szCs w:val="27"/>
        </w:rPr>
        <w:t xml:space="preserve">создан </w:t>
      </w:r>
      <w:r w:rsidR="00BE2ECC" w:rsidRPr="00BA5ACC">
        <w:rPr>
          <w:rFonts w:eastAsia="Calibri"/>
          <w:bCs/>
          <w:sz w:val="27"/>
          <w:szCs w:val="27"/>
        </w:rPr>
        <w:t xml:space="preserve">   </w:t>
      </w:r>
      <w:r w:rsidRPr="00BA5ACC">
        <w:rPr>
          <w:rFonts w:eastAsia="Calibri"/>
          <w:bCs/>
          <w:sz w:val="27"/>
          <w:szCs w:val="27"/>
        </w:rPr>
        <w:t xml:space="preserve">детский </w:t>
      </w:r>
      <w:r w:rsidR="00BE2ECC" w:rsidRPr="00BA5ACC">
        <w:rPr>
          <w:rFonts w:eastAsia="Calibri"/>
          <w:bCs/>
          <w:sz w:val="27"/>
          <w:szCs w:val="27"/>
        </w:rPr>
        <w:t xml:space="preserve">   </w:t>
      </w:r>
      <w:r w:rsidRPr="00BA5ACC">
        <w:rPr>
          <w:rFonts w:eastAsia="Calibri"/>
          <w:bCs/>
          <w:sz w:val="27"/>
          <w:szCs w:val="27"/>
        </w:rPr>
        <w:t>технопарк</w:t>
      </w:r>
      <w:r w:rsidR="00BE2ECC" w:rsidRPr="00BA5ACC">
        <w:rPr>
          <w:rFonts w:eastAsia="Calibri"/>
          <w:bCs/>
          <w:sz w:val="27"/>
          <w:szCs w:val="27"/>
        </w:rPr>
        <w:t xml:space="preserve"> </w:t>
      </w:r>
      <w:r w:rsidRPr="00BA5ACC">
        <w:rPr>
          <w:rFonts w:eastAsia="Calibri"/>
          <w:bCs/>
          <w:sz w:val="27"/>
          <w:szCs w:val="27"/>
        </w:rPr>
        <w:t>«Кванториум»</w:t>
      </w:r>
      <w:r w:rsidR="00BE2ECC" w:rsidRPr="00BA5ACC">
        <w:rPr>
          <w:rFonts w:eastAsia="Calibri"/>
          <w:bCs/>
          <w:sz w:val="27"/>
          <w:szCs w:val="27"/>
        </w:rPr>
        <w:t xml:space="preserve"> </w:t>
      </w:r>
      <w:r w:rsidRPr="00BA5ACC">
        <w:rPr>
          <w:rFonts w:eastAsia="Calibri"/>
          <w:bCs/>
          <w:sz w:val="27"/>
          <w:szCs w:val="27"/>
        </w:rPr>
        <w:t>на</w:t>
      </w:r>
      <w:r w:rsidR="00BE2ECC" w:rsidRPr="00BA5ACC">
        <w:rPr>
          <w:rFonts w:eastAsia="Calibri"/>
          <w:bCs/>
          <w:sz w:val="27"/>
          <w:szCs w:val="27"/>
        </w:rPr>
        <w:t xml:space="preserve">   </w:t>
      </w:r>
      <w:r w:rsidRPr="00BA5ACC">
        <w:rPr>
          <w:rFonts w:eastAsia="Calibri"/>
          <w:bCs/>
          <w:sz w:val="27"/>
          <w:szCs w:val="27"/>
        </w:rPr>
        <w:t xml:space="preserve"> базе </w:t>
      </w:r>
      <w:r w:rsidR="00BE2ECC" w:rsidRPr="00BA5ACC">
        <w:rPr>
          <w:rFonts w:eastAsia="Calibri"/>
          <w:bCs/>
          <w:sz w:val="27"/>
          <w:szCs w:val="27"/>
        </w:rPr>
        <w:t xml:space="preserve">   </w:t>
      </w:r>
      <w:r w:rsidRPr="00BA5ACC">
        <w:rPr>
          <w:rFonts w:eastAsia="Calibri"/>
          <w:bCs/>
          <w:sz w:val="27"/>
          <w:szCs w:val="27"/>
        </w:rPr>
        <w:t>МБОУ</w:t>
      </w:r>
      <w:r w:rsidR="00BE2ECC" w:rsidRPr="00BA5ACC">
        <w:rPr>
          <w:rFonts w:eastAsia="Calibri"/>
          <w:bCs/>
          <w:sz w:val="27"/>
          <w:szCs w:val="27"/>
        </w:rPr>
        <w:t xml:space="preserve"> </w:t>
      </w:r>
      <w:r w:rsidRPr="00BA5ACC">
        <w:rPr>
          <w:rFonts w:eastAsia="Calibri"/>
          <w:bCs/>
          <w:sz w:val="27"/>
          <w:szCs w:val="27"/>
        </w:rPr>
        <w:t>СОШ № 61</w:t>
      </w:r>
    </w:p>
    <w:p w14:paraId="6FC04560" w14:textId="29FFBC63" w:rsidR="00122F06" w:rsidRPr="00BA5ACC" w:rsidRDefault="00BE2ECC" w:rsidP="00BE2ECC">
      <w:pPr>
        <w:ind w:right="-2"/>
        <w:jc w:val="both"/>
        <w:rPr>
          <w:rFonts w:eastAsia="Calibri"/>
          <w:sz w:val="27"/>
          <w:szCs w:val="27"/>
        </w:rPr>
      </w:pPr>
      <w:r w:rsidRPr="00BA5ACC">
        <w:rPr>
          <w:rFonts w:eastAsia="Calibri"/>
          <w:bCs/>
          <w:sz w:val="27"/>
          <w:szCs w:val="27"/>
        </w:rPr>
        <w:t>г.</w:t>
      </w:r>
      <w:r w:rsidR="00122F06" w:rsidRPr="00BA5ACC">
        <w:rPr>
          <w:rFonts w:eastAsia="Calibri"/>
          <w:bCs/>
          <w:sz w:val="27"/>
          <w:szCs w:val="27"/>
        </w:rPr>
        <w:t xml:space="preserve"> Махачкалы;</w:t>
      </w:r>
    </w:p>
    <w:p w14:paraId="3E326C36" w14:textId="77777777" w:rsidR="00122F06" w:rsidRPr="00BA5ACC" w:rsidRDefault="00122F06" w:rsidP="00122F06">
      <w:pPr>
        <w:ind w:right="-2" w:firstLine="709"/>
        <w:jc w:val="both"/>
        <w:rPr>
          <w:rFonts w:eastAsia="Calibri"/>
          <w:bCs/>
          <w:sz w:val="27"/>
          <w:szCs w:val="27"/>
        </w:rPr>
      </w:pPr>
      <w:r w:rsidRPr="00BA5ACC">
        <w:rPr>
          <w:rFonts w:eastAsia="Calibri"/>
          <w:bCs/>
          <w:sz w:val="27"/>
          <w:szCs w:val="27"/>
        </w:rPr>
        <w:t>обновлена материально-техническая база двух коррекционных школ</w:t>
      </w:r>
      <w:r w:rsidRPr="00BA5ACC">
        <w:rPr>
          <w:sz w:val="27"/>
          <w:szCs w:val="27"/>
        </w:rPr>
        <w:t xml:space="preserve"> I и IV вида</w:t>
      </w:r>
      <w:r w:rsidRPr="00BA5ACC">
        <w:rPr>
          <w:rFonts w:eastAsia="Calibri"/>
          <w:bCs/>
          <w:sz w:val="27"/>
          <w:szCs w:val="27"/>
        </w:rPr>
        <w:t xml:space="preserve"> г. Махачкалы;</w:t>
      </w:r>
    </w:p>
    <w:p w14:paraId="10BE53DF" w14:textId="500EDD5F" w:rsidR="00122F06" w:rsidRPr="00BA5ACC" w:rsidRDefault="00122F06" w:rsidP="00122F06">
      <w:pPr>
        <w:widowControl w:val="0"/>
        <w:shd w:val="clear" w:color="auto" w:fill="FFFFFF"/>
        <w:ind w:right="-2" w:firstLine="709"/>
        <w:jc w:val="both"/>
        <w:rPr>
          <w:rFonts w:eastAsia="Calibri"/>
          <w:spacing w:val="1"/>
          <w:sz w:val="27"/>
          <w:szCs w:val="27"/>
        </w:rPr>
      </w:pPr>
      <w:r w:rsidRPr="00BA5ACC">
        <w:rPr>
          <w:rFonts w:eastAsia="Calibri"/>
          <w:bCs/>
          <w:sz w:val="27"/>
          <w:szCs w:val="27"/>
        </w:rPr>
        <w:t>создан</w:t>
      </w:r>
      <w:r w:rsidR="00C62834" w:rsidRPr="00BA5ACC">
        <w:rPr>
          <w:rFonts w:eastAsia="Calibri"/>
          <w:bCs/>
          <w:sz w:val="27"/>
          <w:szCs w:val="27"/>
        </w:rPr>
        <w:t>о</w:t>
      </w:r>
      <w:r w:rsidRPr="00BA5ACC">
        <w:rPr>
          <w:rFonts w:eastAsia="Calibri"/>
          <w:bCs/>
          <w:sz w:val="27"/>
          <w:szCs w:val="27"/>
        </w:rPr>
        <w:t xml:space="preserve"> 170 Центров образования «Точка роста» (04.10.2021 – начало дистанционного этапа обучения; 24.12.2021 – торжественное открытие очного этапа).</w:t>
      </w:r>
      <w:r w:rsidRPr="00BA5ACC">
        <w:rPr>
          <w:rFonts w:eastAsia="Calibri"/>
          <w:sz w:val="27"/>
          <w:szCs w:val="27"/>
        </w:rPr>
        <w:t xml:space="preserve"> </w:t>
      </w:r>
      <w:r w:rsidRPr="00BA5ACC">
        <w:rPr>
          <w:rFonts w:eastAsia="Calibri"/>
          <w:spacing w:val="1"/>
          <w:sz w:val="27"/>
          <w:szCs w:val="27"/>
        </w:rPr>
        <w:t xml:space="preserve">В республике на сегодня функционирует всего 380 «Точек роста» по предметам «Технология», «Информатика», «ОБЖ», а также по программам дополнительного образования по IT-технологиям, медиатворчеству, шахматам, проектной и внеурочной деятельности. </w:t>
      </w:r>
    </w:p>
    <w:p w14:paraId="70A4524C" w14:textId="467B7B66" w:rsidR="00122F06" w:rsidRPr="00BA5ACC" w:rsidRDefault="00122F06" w:rsidP="00122F06">
      <w:pPr>
        <w:ind w:right="-2" w:firstLine="709"/>
        <w:jc w:val="both"/>
        <w:rPr>
          <w:rFonts w:eastAsia="Calibri"/>
          <w:bCs/>
          <w:sz w:val="27"/>
          <w:szCs w:val="27"/>
        </w:rPr>
      </w:pPr>
      <w:r w:rsidRPr="00BA5ACC">
        <w:rPr>
          <w:rFonts w:eastAsia="Calibri"/>
          <w:bCs/>
          <w:sz w:val="27"/>
          <w:szCs w:val="27"/>
        </w:rPr>
        <w:t xml:space="preserve">По региональному проекту </w:t>
      </w:r>
      <w:r w:rsidRPr="00BA5ACC">
        <w:rPr>
          <w:rFonts w:eastAsia="Calibri"/>
          <w:b/>
          <w:bCs/>
          <w:sz w:val="27"/>
          <w:szCs w:val="27"/>
        </w:rPr>
        <w:t>«Успех каждого ребенка»:</w:t>
      </w:r>
      <w:r w:rsidRPr="00BA5ACC">
        <w:rPr>
          <w:rFonts w:eastAsia="Calibri"/>
          <w:bCs/>
          <w:sz w:val="27"/>
          <w:szCs w:val="27"/>
        </w:rPr>
        <w:t xml:space="preserve">  </w:t>
      </w:r>
    </w:p>
    <w:p w14:paraId="6AF627F7" w14:textId="77777777" w:rsidR="00122F06" w:rsidRPr="00BA5ACC" w:rsidRDefault="00122F06" w:rsidP="00122F06">
      <w:pPr>
        <w:ind w:right="-2" w:firstLine="567"/>
        <w:jc w:val="both"/>
        <w:rPr>
          <w:rFonts w:eastAsia="Calibri"/>
          <w:sz w:val="27"/>
          <w:szCs w:val="27"/>
        </w:rPr>
      </w:pPr>
      <w:r w:rsidRPr="00BA5ACC">
        <w:rPr>
          <w:rFonts w:eastAsia="Calibri"/>
          <w:bCs/>
          <w:sz w:val="27"/>
          <w:szCs w:val="27"/>
        </w:rPr>
        <w:t xml:space="preserve"> создано 76 тыс. новых мест дополнительного образования детей в 592 образовательных организациях по 6 различным направлениям дополнительного образования. </w:t>
      </w:r>
      <w:r w:rsidRPr="00BA5ACC">
        <w:rPr>
          <w:rFonts w:eastAsia="Calibri"/>
          <w:sz w:val="27"/>
          <w:szCs w:val="27"/>
        </w:rPr>
        <w:t>Заключено 38 контрактов, доставка оборудования осуществлена полностью.</w:t>
      </w:r>
    </w:p>
    <w:p w14:paraId="00682067" w14:textId="56B2F3CA" w:rsidR="00122F06" w:rsidRPr="00BA5ACC" w:rsidRDefault="00122F06" w:rsidP="00122F06">
      <w:pPr>
        <w:widowControl w:val="0"/>
        <w:pBdr>
          <w:bottom w:val="single" w:sz="4" w:space="1" w:color="FFFFFF"/>
        </w:pBdr>
        <w:tabs>
          <w:tab w:val="left" w:pos="883"/>
          <w:tab w:val="left" w:pos="9540"/>
        </w:tabs>
        <w:ind w:right="-2" w:firstLine="709"/>
        <w:jc w:val="both"/>
        <w:rPr>
          <w:rFonts w:eastAsia="Calibri"/>
          <w:spacing w:val="1"/>
          <w:sz w:val="27"/>
          <w:szCs w:val="27"/>
          <w:shd w:val="clear" w:color="auto" w:fill="FFFFFF"/>
        </w:rPr>
      </w:pPr>
      <w:r w:rsidRPr="00BA5ACC">
        <w:rPr>
          <w:rFonts w:eastAsia="Calibri"/>
          <w:spacing w:val="1"/>
          <w:sz w:val="27"/>
          <w:szCs w:val="27"/>
        </w:rPr>
        <w:t>Всего в 935 общеобразовательных организациях, расположенных в сельской местности</w:t>
      </w:r>
      <w:r w:rsidR="00C62834" w:rsidRPr="00BA5ACC">
        <w:rPr>
          <w:rFonts w:eastAsia="Calibri"/>
          <w:spacing w:val="1"/>
          <w:sz w:val="27"/>
          <w:szCs w:val="27"/>
        </w:rPr>
        <w:t>,</w:t>
      </w:r>
      <w:r w:rsidRPr="00BA5ACC">
        <w:rPr>
          <w:rFonts w:eastAsia="Calibri"/>
          <w:spacing w:val="1"/>
          <w:sz w:val="27"/>
          <w:szCs w:val="27"/>
        </w:rPr>
        <w:t xml:space="preserve"> и малых городах на сегодня оборудовано 176 открытых плоскостных спортсооружений и 759 воркаут-площадок для занятия физической культурой и спортом.</w:t>
      </w:r>
      <w:r w:rsidRPr="00BA5ACC">
        <w:rPr>
          <w:rFonts w:eastAsia="Calibri"/>
          <w:spacing w:val="1"/>
          <w:sz w:val="27"/>
          <w:szCs w:val="27"/>
          <w:shd w:val="clear" w:color="auto" w:fill="FFFFFF"/>
        </w:rPr>
        <w:t xml:space="preserve"> На базе школ созданы 935 школьных спортивных клубов с охватом более 120 тыс. учащихся. </w:t>
      </w:r>
    </w:p>
    <w:p w14:paraId="35AFB1A9" w14:textId="56B3D985" w:rsidR="00122F06" w:rsidRPr="00BA5ACC" w:rsidRDefault="00122F06" w:rsidP="00122F06">
      <w:pPr>
        <w:ind w:right="-2" w:firstLine="708"/>
        <w:jc w:val="both"/>
        <w:rPr>
          <w:sz w:val="27"/>
          <w:szCs w:val="27"/>
        </w:rPr>
      </w:pPr>
      <w:r w:rsidRPr="00BA5ACC">
        <w:rPr>
          <w:rFonts w:eastAsia="Calibri"/>
          <w:bCs/>
          <w:sz w:val="27"/>
          <w:szCs w:val="27"/>
        </w:rPr>
        <w:t xml:space="preserve">По региональному проекту </w:t>
      </w:r>
      <w:r w:rsidRPr="00BA5ACC">
        <w:rPr>
          <w:rFonts w:eastAsia="Calibri"/>
          <w:b/>
          <w:bCs/>
          <w:sz w:val="27"/>
          <w:szCs w:val="27"/>
        </w:rPr>
        <w:t>«Цифровая образовательная среда»</w:t>
      </w:r>
      <w:r w:rsidRPr="00BA5ACC">
        <w:rPr>
          <w:rFonts w:eastAsia="Calibri"/>
          <w:bCs/>
          <w:sz w:val="27"/>
          <w:szCs w:val="27"/>
        </w:rPr>
        <w:t xml:space="preserve"> </w:t>
      </w:r>
      <w:r w:rsidRPr="00BA5ACC">
        <w:rPr>
          <w:sz w:val="27"/>
          <w:szCs w:val="27"/>
        </w:rPr>
        <w:t xml:space="preserve">в республике функционирует 3 Центра цифрового образования «IТ-куб».  </w:t>
      </w:r>
    </w:p>
    <w:p w14:paraId="303F7A9C" w14:textId="18AFA83C" w:rsidR="00122F06" w:rsidRPr="00BA5ACC" w:rsidRDefault="00122F06" w:rsidP="00122F06">
      <w:pPr>
        <w:ind w:right="-2" w:firstLine="709"/>
        <w:jc w:val="both"/>
        <w:rPr>
          <w:rFonts w:eastAsia="Calibri"/>
          <w:sz w:val="27"/>
          <w:szCs w:val="27"/>
        </w:rPr>
      </w:pPr>
      <w:r w:rsidRPr="00BA5ACC">
        <w:rPr>
          <w:rFonts w:eastAsia="Calibri"/>
          <w:bCs/>
          <w:sz w:val="27"/>
          <w:szCs w:val="27"/>
        </w:rPr>
        <w:t xml:space="preserve">По региональному проекту </w:t>
      </w:r>
      <w:r w:rsidRPr="00BA5ACC">
        <w:rPr>
          <w:rFonts w:eastAsia="Calibri"/>
          <w:b/>
          <w:bCs/>
          <w:sz w:val="27"/>
          <w:szCs w:val="27"/>
        </w:rPr>
        <w:t>«Молодые профессионалы»</w:t>
      </w:r>
      <w:r w:rsidRPr="00BA5ACC">
        <w:rPr>
          <w:rFonts w:eastAsia="Calibri"/>
          <w:bCs/>
          <w:sz w:val="27"/>
          <w:szCs w:val="27"/>
        </w:rPr>
        <w:t xml:space="preserve"> обновлена материально-техническая база профессиональных образовательных организаций</w:t>
      </w:r>
      <w:r w:rsidRPr="00BA5ACC">
        <w:rPr>
          <w:rFonts w:eastAsia="Calibri"/>
          <w:sz w:val="27"/>
          <w:szCs w:val="27"/>
        </w:rPr>
        <w:t xml:space="preserve">.  </w:t>
      </w:r>
    </w:p>
    <w:p w14:paraId="0E4F8F36" w14:textId="77777777" w:rsidR="00122F06" w:rsidRPr="00BA5ACC" w:rsidRDefault="00122F06" w:rsidP="00122F06">
      <w:pPr>
        <w:ind w:right="-2" w:firstLine="709"/>
        <w:jc w:val="both"/>
        <w:rPr>
          <w:rFonts w:eastAsia="Calibri"/>
          <w:iCs/>
          <w:sz w:val="27"/>
          <w:szCs w:val="27"/>
        </w:rPr>
      </w:pPr>
      <w:r w:rsidRPr="00BA5ACC">
        <w:rPr>
          <w:rFonts w:eastAsia="Calibri"/>
          <w:iCs/>
          <w:sz w:val="27"/>
          <w:szCs w:val="27"/>
        </w:rPr>
        <w:t xml:space="preserve">Заключено 18 контрактов, по всем контрактам поставка осуществлена полностью. </w:t>
      </w:r>
    </w:p>
    <w:p w14:paraId="1D35CA9C" w14:textId="77777777" w:rsidR="00122F06" w:rsidRPr="00BA5ACC" w:rsidRDefault="00122F06" w:rsidP="00122F06">
      <w:pPr>
        <w:ind w:firstLine="567"/>
        <w:jc w:val="both"/>
        <w:rPr>
          <w:sz w:val="27"/>
          <w:szCs w:val="27"/>
        </w:rPr>
      </w:pPr>
      <w:r w:rsidRPr="00BA5ACC">
        <w:rPr>
          <w:b/>
          <w:noProof/>
          <w:sz w:val="27"/>
          <w:szCs w:val="27"/>
        </w:rPr>
        <w:t>В 2022 году</w:t>
      </w:r>
      <w:r w:rsidRPr="00BA5ACC">
        <w:rPr>
          <w:noProof/>
          <w:sz w:val="27"/>
          <w:szCs w:val="27"/>
        </w:rPr>
        <w:t xml:space="preserve"> Министерством образования и науки Республики Дагестан </w:t>
      </w:r>
      <w:r w:rsidRPr="00BA5ACC">
        <w:rPr>
          <w:sz w:val="27"/>
          <w:szCs w:val="27"/>
        </w:rPr>
        <w:t xml:space="preserve">будет продолжена работа по реализации комплекса стратегических задач, направленных на развитие образования, в разрезе следующих мероприятий: </w:t>
      </w:r>
    </w:p>
    <w:p w14:paraId="33AA7ACB" w14:textId="77777777" w:rsidR="00122F06" w:rsidRPr="00BA5ACC" w:rsidRDefault="00122F06" w:rsidP="00122F06">
      <w:pPr>
        <w:ind w:firstLine="567"/>
        <w:jc w:val="both"/>
        <w:rPr>
          <w:b/>
          <w:noProof/>
          <w:sz w:val="27"/>
          <w:szCs w:val="27"/>
        </w:rPr>
      </w:pPr>
      <w:r w:rsidRPr="00BA5ACC">
        <w:rPr>
          <w:b/>
          <w:noProof/>
          <w:sz w:val="27"/>
          <w:szCs w:val="27"/>
        </w:rPr>
        <w:t>Региональный проект «Современная школа»:</w:t>
      </w:r>
    </w:p>
    <w:p w14:paraId="2E359976" w14:textId="5CAA0784" w:rsidR="00122F06" w:rsidRPr="00BA5ACC" w:rsidRDefault="00122F06" w:rsidP="00122F06">
      <w:pPr>
        <w:ind w:firstLine="709"/>
        <w:jc w:val="both"/>
        <w:rPr>
          <w:noProof/>
          <w:sz w:val="27"/>
          <w:szCs w:val="27"/>
        </w:rPr>
      </w:pPr>
      <w:r w:rsidRPr="00BA5ACC">
        <w:rPr>
          <w:noProof/>
          <w:sz w:val="27"/>
          <w:szCs w:val="27"/>
        </w:rPr>
        <w:t xml:space="preserve">–     создание </w:t>
      </w:r>
      <w:r w:rsidRPr="00BA5ACC">
        <w:rPr>
          <w:color w:val="000000"/>
          <w:sz w:val="27"/>
          <w:szCs w:val="27"/>
          <w:lang w:bidi="ru-RU"/>
        </w:rPr>
        <w:t xml:space="preserve">21692 </w:t>
      </w:r>
      <w:r w:rsidRPr="00BA5ACC">
        <w:rPr>
          <w:noProof/>
          <w:sz w:val="27"/>
          <w:szCs w:val="27"/>
        </w:rPr>
        <w:t xml:space="preserve">ученических мест в 46 общеобразовательных организациях  </w:t>
      </w:r>
    </w:p>
    <w:p w14:paraId="594D03EE" w14:textId="77777777" w:rsidR="00122F06" w:rsidRPr="00BA5ACC" w:rsidRDefault="00122F06" w:rsidP="00122F06">
      <w:pPr>
        <w:ind w:firstLine="709"/>
        <w:jc w:val="both"/>
        <w:rPr>
          <w:noProof/>
          <w:sz w:val="27"/>
          <w:szCs w:val="27"/>
        </w:rPr>
      </w:pPr>
      <w:r w:rsidRPr="00BA5ACC">
        <w:rPr>
          <w:noProof/>
          <w:sz w:val="27"/>
          <w:szCs w:val="27"/>
        </w:rPr>
        <w:t>– создание Центров образования «Точка роста» на базе 171 общеобразовательной организации, расположенных в сельской местности и малых городах (Общий бюджет – 268,26 млн руб., федеральный бюджет – 265,57 млн руб., региональный бюджет – 2,68 млн руб);</w:t>
      </w:r>
    </w:p>
    <w:p w14:paraId="7A9CA6E9" w14:textId="77777777" w:rsidR="00122F06" w:rsidRPr="00BA5ACC" w:rsidRDefault="00122F06" w:rsidP="00122F06">
      <w:pPr>
        <w:ind w:firstLine="709"/>
        <w:jc w:val="both"/>
        <w:rPr>
          <w:noProof/>
          <w:sz w:val="27"/>
          <w:szCs w:val="27"/>
        </w:rPr>
      </w:pPr>
      <w:r w:rsidRPr="00BA5ACC">
        <w:rPr>
          <w:noProof/>
          <w:sz w:val="27"/>
          <w:szCs w:val="27"/>
        </w:rPr>
        <w:t xml:space="preserve">– </w:t>
      </w:r>
      <w:r w:rsidRPr="00BA5ACC">
        <w:rPr>
          <w:sz w:val="27"/>
          <w:szCs w:val="27"/>
        </w:rPr>
        <w:t xml:space="preserve">создание детского технопарка «Кванториум» на базе образовательной организации </w:t>
      </w:r>
      <w:r w:rsidRPr="00BA5ACC">
        <w:rPr>
          <w:noProof/>
          <w:sz w:val="27"/>
          <w:szCs w:val="27"/>
        </w:rPr>
        <w:t>(Общий бюджет – 21,44 млн руб., федеральный бюджет – 21,23 млн руб., региональный бюджет – 0,2 млн руб);</w:t>
      </w:r>
    </w:p>
    <w:p w14:paraId="66BC3699" w14:textId="77777777" w:rsidR="00122F06" w:rsidRPr="00BA5ACC" w:rsidRDefault="00122F06" w:rsidP="00122F06">
      <w:pPr>
        <w:ind w:firstLine="709"/>
        <w:jc w:val="both"/>
        <w:rPr>
          <w:noProof/>
          <w:sz w:val="27"/>
          <w:szCs w:val="27"/>
        </w:rPr>
      </w:pPr>
      <w:r w:rsidRPr="00BA5ACC">
        <w:rPr>
          <w:noProof/>
          <w:sz w:val="27"/>
          <w:szCs w:val="27"/>
        </w:rPr>
        <w:t>–</w:t>
      </w:r>
      <w:r w:rsidRPr="00BA5ACC">
        <w:rPr>
          <w:b/>
          <w:sz w:val="27"/>
          <w:szCs w:val="27"/>
        </w:rPr>
        <w:t xml:space="preserve"> </w:t>
      </w:r>
      <w:r w:rsidRPr="00BA5ACC">
        <w:rPr>
          <w:sz w:val="27"/>
          <w:szCs w:val="27"/>
        </w:rPr>
        <w:t xml:space="preserve">обновление материально-технической базы 2 коррекционных школ и содержания предмета «Технология» </w:t>
      </w:r>
      <w:r w:rsidRPr="00BA5ACC">
        <w:rPr>
          <w:noProof/>
          <w:sz w:val="27"/>
          <w:szCs w:val="27"/>
        </w:rPr>
        <w:t>(Общий бюджет – 15,90 млн руб., федеральный бюджет – 15,74 млн руб., региональный бюджет – 0,16 млн руб).</w:t>
      </w:r>
    </w:p>
    <w:p w14:paraId="5D877275" w14:textId="77777777" w:rsidR="00122F06" w:rsidRPr="00BA5ACC" w:rsidRDefault="00122F06" w:rsidP="00122F06">
      <w:pPr>
        <w:ind w:firstLine="708"/>
        <w:jc w:val="both"/>
        <w:rPr>
          <w:b/>
          <w:noProof/>
          <w:sz w:val="27"/>
          <w:szCs w:val="27"/>
        </w:rPr>
      </w:pPr>
      <w:r w:rsidRPr="00BA5ACC">
        <w:rPr>
          <w:b/>
          <w:noProof/>
          <w:sz w:val="27"/>
          <w:szCs w:val="27"/>
        </w:rPr>
        <w:t>Региональный проект «Успех каждого ребенка»:</w:t>
      </w:r>
    </w:p>
    <w:p w14:paraId="303EDB68" w14:textId="77777777" w:rsidR="00122F06" w:rsidRPr="00BA5ACC" w:rsidRDefault="00122F06" w:rsidP="00122F06">
      <w:pPr>
        <w:ind w:firstLine="927"/>
        <w:jc w:val="both"/>
        <w:rPr>
          <w:noProof/>
          <w:sz w:val="27"/>
          <w:szCs w:val="27"/>
        </w:rPr>
      </w:pPr>
      <w:r w:rsidRPr="00BA5ACC">
        <w:rPr>
          <w:noProof/>
          <w:sz w:val="27"/>
          <w:szCs w:val="27"/>
        </w:rPr>
        <w:lastRenderedPageBreak/>
        <w:t>– создание регионального центра выявления, поддержки и развития способностей и талантов у детей и молодежи (Общий бюджет – 228,06 млн руб., федеральный бюджет – 225,78 млн руб., региональный бюджет – 2,28 млн руб);</w:t>
      </w:r>
    </w:p>
    <w:p w14:paraId="7673E3A5" w14:textId="77777777" w:rsidR="00122F06" w:rsidRPr="00BA5ACC" w:rsidRDefault="00122F06" w:rsidP="00122F06">
      <w:pPr>
        <w:ind w:firstLine="927"/>
        <w:jc w:val="both"/>
        <w:rPr>
          <w:noProof/>
          <w:sz w:val="27"/>
          <w:szCs w:val="27"/>
        </w:rPr>
      </w:pPr>
      <w:r w:rsidRPr="00BA5ACC">
        <w:rPr>
          <w:noProof/>
          <w:sz w:val="27"/>
          <w:szCs w:val="27"/>
        </w:rPr>
        <w:t>– создание условий для занятия физкультурой и спортом в 50 общеобразовательных организациях, расположенных в сельской местности и малых городах (Общий бюджет – 63,26 млн руб., федеральный бюджет – 60,10 млн руб., региональный бюджет – 3,16 млн руб).</w:t>
      </w:r>
    </w:p>
    <w:p w14:paraId="56F119FD" w14:textId="77777777" w:rsidR="00122F06" w:rsidRPr="00BA5ACC" w:rsidRDefault="00122F06" w:rsidP="00A40DA5">
      <w:pPr>
        <w:ind w:firstLine="708"/>
        <w:jc w:val="both"/>
        <w:rPr>
          <w:b/>
          <w:noProof/>
          <w:sz w:val="27"/>
          <w:szCs w:val="27"/>
        </w:rPr>
      </w:pPr>
      <w:r w:rsidRPr="00BA5ACC">
        <w:rPr>
          <w:b/>
          <w:noProof/>
          <w:sz w:val="27"/>
          <w:szCs w:val="27"/>
        </w:rPr>
        <w:t>Региональный проект «Цифровая образовательная среда»:</w:t>
      </w:r>
    </w:p>
    <w:p w14:paraId="7A7EF239" w14:textId="77777777" w:rsidR="00122F06" w:rsidRPr="00BA5ACC" w:rsidRDefault="00122F06" w:rsidP="00122F06">
      <w:pPr>
        <w:ind w:firstLine="927"/>
        <w:jc w:val="both"/>
        <w:rPr>
          <w:noProof/>
          <w:sz w:val="27"/>
          <w:szCs w:val="27"/>
        </w:rPr>
      </w:pPr>
      <w:r w:rsidRPr="00BA5ACC">
        <w:rPr>
          <w:noProof/>
          <w:sz w:val="27"/>
          <w:szCs w:val="27"/>
        </w:rPr>
        <w:t>– создание 2-х центров цифрового образования детей «ИТ-куб» (Общий бюджет – 34,89 млн руб., федеральный бюджет – 34,54 млн руб., региональный бюджет – 0,35 млн руб);</w:t>
      </w:r>
    </w:p>
    <w:p w14:paraId="16371E9A" w14:textId="30BC8F48" w:rsidR="00122F06" w:rsidRPr="00BA5ACC" w:rsidRDefault="00122F06" w:rsidP="003A5D8D">
      <w:pPr>
        <w:ind w:firstLine="927"/>
        <w:jc w:val="both"/>
        <w:rPr>
          <w:noProof/>
          <w:sz w:val="27"/>
          <w:szCs w:val="27"/>
        </w:rPr>
      </w:pPr>
      <w:r w:rsidRPr="00BA5ACC">
        <w:rPr>
          <w:noProof/>
          <w:sz w:val="27"/>
          <w:szCs w:val="27"/>
        </w:rPr>
        <w:t>– обеспечение 145 образовательных организаций материально- технической базой для внедрения цифровой образовательной среды (Общий бюджет – 229,74 млн руб., федеральный бюджет – 227,44 млн руб., региональный бюджет – 2,3 млн руб).</w:t>
      </w:r>
    </w:p>
    <w:p w14:paraId="5B9DBC1B" w14:textId="5C9AB4B2" w:rsidR="00122F06" w:rsidRPr="00BA5ACC" w:rsidRDefault="00122F06" w:rsidP="00122F06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noProof/>
          <w:spacing w:val="1"/>
          <w:sz w:val="27"/>
          <w:szCs w:val="27"/>
          <w:lang w:eastAsia="x-none"/>
        </w:rPr>
      </w:pPr>
      <w:r w:rsidRPr="00BA5ACC">
        <w:rPr>
          <w:noProof/>
          <w:sz w:val="27"/>
          <w:szCs w:val="27"/>
        </w:rPr>
        <w:t xml:space="preserve">В рамках региональных проектов </w:t>
      </w:r>
      <w:r w:rsidRPr="00BA5ACC">
        <w:rPr>
          <w:b/>
          <w:noProof/>
          <w:sz w:val="27"/>
          <w:szCs w:val="27"/>
        </w:rPr>
        <w:t xml:space="preserve">«Патриотическое воспитание граждан РФ» и «Социальная активность» </w:t>
      </w:r>
      <w:r w:rsidRPr="00BA5ACC">
        <w:rPr>
          <w:noProof/>
          <w:sz w:val="27"/>
          <w:szCs w:val="27"/>
        </w:rPr>
        <w:t>з</w:t>
      </w:r>
      <w:r w:rsidRPr="00BA5ACC">
        <w:rPr>
          <w:noProof/>
          <w:spacing w:val="1"/>
          <w:sz w:val="27"/>
          <w:szCs w:val="27"/>
          <w:lang w:eastAsia="x-none"/>
        </w:rPr>
        <w:t>апланировано проведение более 7 тыс. мероприятий (РДШ, Юнармия, ТОКС), направленных на развитие системы межпоколенческого взаимодействия и обеспечения преемственности поколений, поддержки общественных инициатив и проектов</w:t>
      </w:r>
      <w:r w:rsidR="003A5D8D" w:rsidRPr="00BA5ACC">
        <w:rPr>
          <w:noProof/>
          <w:spacing w:val="1"/>
          <w:sz w:val="27"/>
          <w:szCs w:val="27"/>
          <w:lang w:eastAsia="x-none"/>
        </w:rPr>
        <w:t>.</w:t>
      </w:r>
    </w:p>
    <w:p w14:paraId="737A3C31" w14:textId="106F11C0" w:rsidR="00122F06" w:rsidRPr="00BA5ACC" w:rsidRDefault="00122F06" w:rsidP="00E034C9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rFonts w:eastAsia="Calibri"/>
          <w:b/>
          <w:sz w:val="27"/>
          <w:szCs w:val="27"/>
        </w:rPr>
      </w:pPr>
      <w:r w:rsidRPr="00BA5ACC">
        <w:rPr>
          <w:noProof/>
          <w:spacing w:val="1"/>
          <w:sz w:val="27"/>
          <w:szCs w:val="27"/>
          <w:lang w:eastAsia="x-none"/>
        </w:rPr>
        <w:t xml:space="preserve"> </w:t>
      </w:r>
      <w:bookmarkEnd w:id="2"/>
    </w:p>
    <w:sectPr w:rsidR="00122F06" w:rsidRPr="00BA5ACC" w:rsidSect="00BA5ACC">
      <w:headerReference w:type="default" r:id="rId7"/>
      <w:footerReference w:type="default" r:id="rId8"/>
      <w:pgSz w:w="11906" w:h="16838"/>
      <w:pgMar w:top="142" w:right="566" w:bottom="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54AE" w14:textId="77777777" w:rsidR="009C68E1" w:rsidRDefault="009C68E1">
      <w:r>
        <w:separator/>
      </w:r>
    </w:p>
  </w:endnote>
  <w:endnote w:type="continuationSeparator" w:id="0">
    <w:p w14:paraId="153156FA" w14:textId="77777777" w:rsidR="009C68E1" w:rsidRDefault="009C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6898"/>
      <w:docPartObj>
        <w:docPartGallery w:val="Page Numbers (Bottom of Page)"/>
        <w:docPartUnique/>
      </w:docPartObj>
    </w:sdtPr>
    <w:sdtEndPr/>
    <w:sdtContent>
      <w:p w14:paraId="2CE02011" w14:textId="4B0C8884" w:rsidR="00A66F03" w:rsidRDefault="00A66F0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C6AD3" w14:textId="77777777" w:rsidR="00A66F03" w:rsidRDefault="00A66F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C690" w14:textId="77777777" w:rsidR="009C68E1" w:rsidRDefault="009C68E1">
      <w:r>
        <w:separator/>
      </w:r>
    </w:p>
  </w:footnote>
  <w:footnote w:type="continuationSeparator" w:id="0">
    <w:p w14:paraId="1D63B47A" w14:textId="77777777" w:rsidR="009C68E1" w:rsidRDefault="009C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601B" w14:textId="0B2C9731" w:rsidR="00A66F03" w:rsidRDefault="00A66F03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51D8"/>
    <w:multiLevelType w:val="hybridMultilevel"/>
    <w:tmpl w:val="947A72A8"/>
    <w:lvl w:ilvl="0" w:tplc="995E2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AA65B5"/>
    <w:multiLevelType w:val="multilevel"/>
    <w:tmpl w:val="4DD4500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CA"/>
    <w:rsid w:val="000015BA"/>
    <w:rsid w:val="00025E5E"/>
    <w:rsid w:val="00043F1D"/>
    <w:rsid w:val="00062219"/>
    <w:rsid w:val="00094AE3"/>
    <w:rsid w:val="000D0F52"/>
    <w:rsid w:val="000D18A5"/>
    <w:rsid w:val="000D1985"/>
    <w:rsid w:val="00122F06"/>
    <w:rsid w:val="00133292"/>
    <w:rsid w:val="00143F6F"/>
    <w:rsid w:val="001613DD"/>
    <w:rsid w:val="00170AF3"/>
    <w:rsid w:val="0019259D"/>
    <w:rsid w:val="00214A2E"/>
    <w:rsid w:val="00231A0E"/>
    <w:rsid w:val="00252E71"/>
    <w:rsid w:val="002809F9"/>
    <w:rsid w:val="00334CCA"/>
    <w:rsid w:val="003526CA"/>
    <w:rsid w:val="003711FB"/>
    <w:rsid w:val="00385401"/>
    <w:rsid w:val="003857D6"/>
    <w:rsid w:val="00392682"/>
    <w:rsid w:val="003A5D8D"/>
    <w:rsid w:val="004421AA"/>
    <w:rsid w:val="00481F2F"/>
    <w:rsid w:val="00564EBD"/>
    <w:rsid w:val="005D529E"/>
    <w:rsid w:val="00600EBA"/>
    <w:rsid w:val="00673CE4"/>
    <w:rsid w:val="00690F06"/>
    <w:rsid w:val="006B7AFD"/>
    <w:rsid w:val="006D76FA"/>
    <w:rsid w:val="00721109"/>
    <w:rsid w:val="007D4092"/>
    <w:rsid w:val="007D5DAC"/>
    <w:rsid w:val="00822C7A"/>
    <w:rsid w:val="00881141"/>
    <w:rsid w:val="008A3892"/>
    <w:rsid w:val="008A5704"/>
    <w:rsid w:val="009638B0"/>
    <w:rsid w:val="00983AD5"/>
    <w:rsid w:val="009C68E1"/>
    <w:rsid w:val="009D6E65"/>
    <w:rsid w:val="009F3E85"/>
    <w:rsid w:val="00A40DA5"/>
    <w:rsid w:val="00A4411F"/>
    <w:rsid w:val="00A66F03"/>
    <w:rsid w:val="00A714BD"/>
    <w:rsid w:val="00AB199A"/>
    <w:rsid w:val="00AB7251"/>
    <w:rsid w:val="00AE2609"/>
    <w:rsid w:val="00AF3061"/>
    <w:rsid w:val="00B02AC4"/>
    <w:rsid w:val="00B61D99"/>
    <w:rsid w:val="00B9604C"/>
    <w:rsid w:val="00BA5ACC"/>
    <w:rsid w:val="00BB59AE"/>
    <w:rsid w:val="00BD1C1F"/>
    <w:rsid w:val="00BE2ECC"/>
    <w:rsid w:val="00C51AB1"/>
    <w:rsid w:val="00C62834"/>
    <w:rsid w:val="00C666EC"/>
    <w:rsid w:val="00C761F5"/>
    <w:rsid w:val="00C8594F"/>
    <w:rsid w:val="00CD6697"/>
    <w:rsid w:val="00CE6592"/>
    <w:rsid w:val="00D27183"/>
    <w:rsid w:val="00DC4DAA"/>
    <w:rsid w:val="00E034C9"/>
    <w:rsid w:val="00E462CD"/>
    <w:rsid w:val="00E5507D"/>
    <w:rsid w:val="00E618E4"/>
    <w:rsid w:val="00E76739"/>
    <w:rsid w:val="00E96991"/>
    <w:rsid w:val="00EB2F40"/>
    <w:rsid w:val="00EC63A2"/>
    <w:rsid w:val="00ED39C3"/>
    <w:rsid w:val="00EF1DFD"/>
    <w:rsid w:val="00F82323"/>
    <w:rsid w:val="00FA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C15F"/>
  <w15:chartTrackingRefBased/>
  <w15:docId w15:val="{6CDA6F2C-569A-48D9-9C6D-724DC31D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A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AFD"/>
  </w:style>
  <w:style w:type="paragraph" w:styleId="a5">
    <w:name w:val="List Paragraph"/>
    <w:aliases w:val="Булит,Маркер,Bullet Number,Нумерованый список,List Paragraph1,Bullet List,FooterText,numbered,lp1,название,Paragraphe de liste1,Bullet 1,Use Case List Paragraph,Абзац списка 2,ПАРАГРАФ,список 1,ТЗ список,Абзац списка основной"/>
    <w:basedOn w:val="a"/>
    <w:link w:val="a6"/>
    <w:uiPriority w:val="34"/>
    <w:qFormat/>
    <w:rsid w:val="006B7AFD"/>
    <w:pPr>
      <w:ind w:left="720"/>
      <w:contextualSpacing/>
    </w:pPr>
    <w:rPr>
      <w:rFonts w:ascii="Calibri" w:hAnsi="Calibri"/>
    </w:rPr>
  </w:style>
  <w:style w:type="character" w:customStyle="1" w:styleId="a7">
    <w:name w:val="Основной текст_"/>
    <w:link w:val="2"/>
    <w:locked/>
    <w:rsid w:val="006B7AFD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6B7AFD"/>
    <w:pPr>
      <w:widowControl w:val="0"/>
      <w:shd w:val="clear" w:color="auto" w:fill="FFFFFF"/>
      <w:spacing w:before="360" w:after="300" w:line="320" w:lineRule="exact"/>
      <w:jc w:val="both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character" w:customStyle="1" w:styleId="a6">
    <w:name w:val="Абзац списка Знак"/>
    <w:aliases w:val="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,Use Case List Paragraph Знак"/>
    <w:link w:val="a5"/>
    <w:uiPriority w:val="34"/>
    <w:locked/>
    <w:rsid w:val="006B7AFD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2682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26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rsid w:val="008A5704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"/>
    <w:basedOn w:val="a"/>
    <w:link w:val="aa"/>
    <w:qFormat/>
    <w:rsid w:val="008A5704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BodyTextChar1">
    <w:name w:val="Body Text Char1"/>
    <w:basedOn w:val="a0"/>
    <w:uiPriority w:val="99"/>
    <w:semiHidden/>
    <w:rsid w:val="008A57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Gulizar Idrisova</dc:creator>
  <cp:keywords/>
  <dc:description/>
  <cp:lastModifiedBy>Janna Mammaeva</cp:lastModifiedBy>
  <cp:revision>5</cp:revision>
  <cp:lastPrinted>2022-01-14T17:59:00Z</cp:lastPrinted>
  <dcterms:created xsi:type="dcterms:W3CDTF">2022-04-27T12:43:00Z</dcterms:created>
  <dcterms:modified xsi:type="dcterms:W3CDTF">2022-04-27T12:52:00Z</dcterms:modified>
</cp:coreProperties>
</file>